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86" w:rsidRDefault="00963A86" w:rsidP="001923E0">
      <w:pPr>
        <w:rPr>
          <w:b/>
        </w:rPr>
      </w:pPr>
    </w:p>
    <w:p w:rsidR="001923E0" w:rsidRPr="00963A86" w:rsidRDefault="00F15B6A" w:rsidP="00A974B8">
      <w:r w:rsidRPr="00F15B6A">
        <w:rPr>
          <w:b/>
        </w:rPr>
        <w:t>Datum:</w:t>
      </w:r>
      <w:r>
        <w:t xml:space="preserve"> </w:t>
      </w:r>
      <w:r w:rsidR="000377EB">
        <w:fldChar w:fldCharType="begin"/>
      </w:r>
      <w:r w:rsidR="00CC382F">
        <w:instrText xml:space="preserve"> TIME \@ "yyyy-MM-dd" </w:instrText>
      </w:r>
      <w:r w:rsidR="000377EB">
        <w:fldChar w:fldCharType="separate"/>
      </w:r>
      <w:r w:rsidR="000C1E86">
        <w:rPr>
          <w:noProof/>
        </w:rPr>
        <w:t>2016-04-21</w:t>
      </w:r>
      <w:r w:rsidR="000377EB">
        <w:fldChar w:fldCharType="end"/>
      </w:r>
    </w:p>
    <w:p w:rsidR="00963A86" w:rsidRPr="00BB533A" w:rsidRDefault="00963A86" w:rsidP="00963A86">
      <w:pPr>
        <w:pStyle w:val="Rubrik1"/>
      </w:pPr>
      <w:r>
        <w:t>Följebrev till Proposition 2:</w:t>
      </w:r>
    </w:p>
    <w:p w:rsidR="005A3BC2" w:rsidRDefault="00963A86" w:rsidP="005A3BC2">
      <w:pPr>
        <w:pStyle w:val="Rubrik1"/>
        <w:rPr>
          <w:sz w:val="36"/>
          <w:szCs w:val="36"/>
        </w:rPr>
      </w:pPr>
      <w:r w:rsidRPr="003540DE">
        <w:rPr>
          <w:sz w:val="36"/>
          <w:szCs w:val="36"/>
        </w:rPr>
        <w:t>Studentkåren i Skövdes och Kårstyrelsens budget för 16/17</w:t>
      </w:r>
    </w:p>
    <w:p w:rsidR="00963A86" w:rsidRPr="005A3BC2" w:rsidRDefault="00963A86" w:rsidP="005A3BC2">
      <w:pPr>
        <w:pStyle w:val="Rubrik2"/>
        <w:rPr>
          <w:sz w:val="36"/>
          <w:szCs w:val="36"/>
        </w:rPr>
      </w:pPr>
      <w:r w:rsidRPr="00BB533A">
        <w:t>Bakgrund:</w:t>
      </w:r>
      <w:r>
        <w:rPr>
          <w:sz w:val="24"/>
          <w:szCs w:val="24"/>
        </w:rPr>
        <w:t xml:space="preserve"> </w:t>
      </w:r>
    </w:p>
    <w:p w:rsidR="00677744" w:rsidRDefault="00963A86" w:rsidP="00963A86">
      <w:r>
        <w:t>Tidigare år har Kårstyrelsen gått med ett negativt resultat på grund av att de fasta gemensamma kostnaderna och intäkterna för hela organisationen har belastat Kårstyrelsens budget. De förändringar kårstyrelsen har gjort är att flytta ut de gemensamma kostnaderna och intäkterna till en budget för hela Studentkåren i Skövde 16/17.</w:t>
      </w:r>
    </w:p>
    <w:p w:rsidR="00963A86" w:rsidRDefault="00963A86" w:rsidP="00963A86">
      <w:r>
        <w:t xml:space="preserve"> </w:t>
      </w:r>
    </w:p>
    <w:p w:rsidR="00963A86" w:rsidRDefault="00963A86" w:rsidP="00963A86">
      <w:r>
        <w:t>Med ovan sagt så bedömer</w:t>
      </w:r>
      <w:r w:rsidRPr="00412BE4">
        <w:t xml:space="preserve"> </w:t>
      </w:r>
      <w:r>
        <w:t xml:space="preserve">Kårstyrelsen att det i nuläget </w:t>
      </w:r>
      <w:r w:rsidR="00F77FCA">
        <w:t xml:space="preserve">inte </w:t>
      </w:r>
      <w:r>
        <w:t>går att göra några större</w:t>
      </w:r>
      <w:r w:rsidR="00942333">
        <w:t xml:space="preserve"> föränd</w:t>
      </w:r>
      <w:r w:rsidR="00F77FCA">
        <w:t>r</w:t>
      </w:r>
      <w:r w:rsidR="00942333">
        <w:t>ingar</w:t>
      </w:r>
      <w:r>
        <w:t xml:space="preserve"> i </w:t>
      </w:r>
      <w:r w:rsidR="00F77FCA">
        <w:t>vare sig Studentkåren i Skövdes eller Kårstyrelsens budget som Kårstyrelsen föreslår. Detta</w:t>
      </w:r>
      <w:r w:rsidR="00942333">
        <w:t xml:space="preserve"> då de</w:t>
      </w:r>
      <w:r>
        <w:t xml:space="preserve"> omkostnader som finns är av högsta relevans. Kårstyrelsens arbete fortsätter dock med att försöka skapa ett nollresultat inom S</w:t>
      </w:r>
      <w:r w:rsidR="00D11EFF">
        <w:t>tudentkåren i Skövde som helhet vilket är det ekonomiska strävansmål man skall ha som ideell organisation.</w:t>
      </w:r>
    </w:p>
    <w:p w:rsidR="00963A86" w:rsidRDefault="00963A86" w:rsidP="00963A86">
      <w:pPr>
        <w:pStyle w:val="Rubrik2"/>
        <w:rPr>
          <w:sz w:val="24"/>
          <w:szCs w:val="24"/>
        </w:rPr>
      </w:pPr>
      <w:r>
        <w:t>Kårstyrelsens budget</w:t>
      </w:r>
      <w:r w:rsidRPr="00BB533A">
        <w:t>:</w:t>
      </w:r>
      <w:r>
        <w:rPr>
          <w:sz w:val="24"/>
          <w:szCs w:val="24"/>
        </w:rPr>
        <w:t xml:space="preserve"> </w:t>
      </w:r>
    </w:p>
    <w:p w:rsidR="00963A86" w:rsidRDefault="00963A86" w:rsidP="00963A86">
      <w:r>
        <w:t xml:space="preserve">I denna budget har Kårstyrelsen valt att satsa pengar på marknadsföring och profilering för att </w:t>
      </w:r>
      <w:r w:rsidR="00942333">
        <w:t xml:space="preserve">framförallt </w:t>
      </w:r>
      <w:r>
        <w:t>synas och öka antalet medlemmar. Vidare har Kårstyrelsen valt att satsa pengar på en uppfräschning av kansliets lokaler för att öka trivseln. För att styrelsearbetet inte ska avstanna då ny styrelse kliver på har Kårstyre</w:t>
      </w:r>
      <w:r w:rsidR="005A3BC2">
        <w:t>l</w:t>
      </w:r>
      <w:r>
        <w:t xml:space="preserve">sen valt att satsa mer pengar på överlämning och teambuilding. </w:t>
      </w:r>
    </w:p>
    <w:p w:rsidR="00963A86" w:rsidRDefault="00963A86" w:rsidP="00963A86">
      <w:pPr>
        <w:pStyle w:val="Rubrik2"/>
        <w:rPr>
          <w:sz w:val="24"/>
          <w:szCs w:val="24"/>
        </w:rPr>
      </w:pPr>
      <w:r>
        <w:t>Hela SiS budget</w:t>
      </w:r>
      <w:r w:rsidRPr="00BB533A">
        <w:t>:</w:t>
      </w:r>
      <w:r>
        <w:rPr>
          <w:sz w:val="24"/>
          <w:szCs w:val="24"/>
        </w:rPr>
        <w:t xml:space="preserve"> </w:t>
      </w:r>
    </w:p>
    <w:p w:rsidR="00963A86" w:rsidRDefault="00963A86" w:rsidP="00963A86">
      <w:r>
        <w:t xml:space="preserve">Dessa ändringar kommer visa en </w:t>
      </w:r>
      <w:r w:rsidR="00942333">
        <w:t>rättvisare</w:t>
      </w:r>
      <w:r>
        <w:t xml:space="preserve"> bild av </w:t>
      </w:r>
      <w:r w:rsidR="00F77FCA">
        <w:t>hela Studentkårens ekonomi</w:t>
      </w:r>
      <w:r>
        <w:t xml:space="preserve">, detta genom att </w:t>
      </w:r>
      <w:r w:rsidR="00942333">
        <w:t>samtliga styrelsers</w:t>
      </w:r>
      <w:r>
        <w:t xml:space="preserve"> </w:t>
      </w:r>
      <w:r w:rsidR="00942333">
        <w:t>resultat förs</w:t>
      </w:r>
      <w:r>
        <w:t xml:space="preserve"> in under budgeten för hela Studentkåren.  Studentkåren räknar i den h</w:t>
      </w:r>
      <w:r w:rsidR="00942333">
        <w:t xml:space="preserve">är budgeten med att sektionerna och underföreningarna </w:t>
      </w:r>
      <w:r>
        <w:t>ska</w:t>
      </w:r>
      <w:r w:rsidR="00F77FCA">
        <w:t xml:space="preserve"> nå minst ett </w:t>
      </w:r>
      <w:r>
        <w:t>nol</w:t>
      </w:r>
      <w:r w:rsidR="00942333">
        <w:t>l</w:t>
      </w:r>
      <w:r>
        <w:t>resultat, detta för att</w:t>
      </w:r>
      <w:r w:rsidR="00942333">
        <w:t xml:space="preserve"> vare</w:t>
      </w:r>
      <w:r>
        <w:t xml:space="preserve"> </w:t>
      </w:r>
      <w:r w:rsidR="00942333">
        <w:t xml:space="preserve">sig </w:t>
      </w:r>
      <w:r>
        <w:t xml:space="preserve">sektionerna </w:t>
      </w:r>
      <w:r w:rsidR="00942333">
        <w:t>eller underföreningarna skall fokusera på att maximera sina egna intäkter</w:t>
      </w:r>
      <w:r>
        <w:t>.</w:t>
      </w:r>
      <w:r w:rsidR="00942333">
        <w:t xml:space="preserve"> De skall istället fokusera på sina uppdrag samt att öka medlemsantalet i organisationen, vilket i utsträckning genererar ökade intäkter för Studentkåren som helhet.</w:t>
      </w:r>
    </w:p>
    <w:p w:rsidR="00963A86" w:rsidRDefault="00963A86" w:rsidP="00963A86"/>
    <w:p w:rsidR="00750344" w:rsidRDefault="00750344" w:rsidP="00750344">
      <w:pPr>
        <w:pStyle w:val="Rubrik1"/>
        <w:rPr>
          <w:b w:val="0"/>
        </w:rPr>
      </w:pPr>
      <w:r>
        <w:t>Förslag till beslut</w:t>
      </w:r>
      <w:r>
        <w:br/>
      </w:r>
      <w:r w:rsidRPr="00750344">
        <w:rPr>
          <w:rStyle w:val="Rubrik2Char"/>
          <w:b/>
        </w:rPr>
        <w:t>Styrelsen föreslår Stämman</w:t>
      </w:r>
      <w:r w:rsidRPr="00BF3FA5">
        <w:rPr>
          <w:rStyle w:val="Rubrik2Char"/>
        </w:rPr>
        <w:t xml:space="preserve">  </w:t>
      </w:r>
    </w:p>
    <w:p w:rsidR="00750344" w:rsidRPr="00750344" w:rsidRDefault="00750344" w:rsidP="00750344"/>
    <w:p w:rsidR="00750344" w:rsidRDefault="00750344" w:rsidP="00750344">
      <w:r>
        <w:t>Att anta proposition 3: Studentkåren i Skövdes</w:t>
      </w:r>
      <w:r w:rsidRPr="005A3BC2">
        <w:t xml:space="preserve"> och Kårstyrelsens budget för 16/17</w:t>
      </w:r>
      <w:r>
        <w:t>.</w:t>
      </w:r>
    </w:p>
    <w:p w:rsidR="00750344" w:rsidRDefault="00750344" w:rsidP="00963A86"/>
    <w:p w:rsidR="00963A86" w:rsidRDefault="00963A86" w:rsidP="00963A86"/>
    <w:p w:rsidR="005A3BC2" w:rsidRDefault="005A3BC2">
      <w:pPr>
        <w:spacing w:after="200" w:line="276" w:lineRule="auto"/>
        <w:rPr>
          <w:rFonts w:asciiTheme="majorHAnsi" w:eastAsiaTheme="majorEastAsia" w:hAnsiTheme="majorHAnsi" w:cstheme="majorBidi"/>
          <w:b/>
          <w:bCs/>
          <w:kern w:val="32"/>
          <w:sz w:val="32"/>
          <w:szCs w:val="32"/>
        </w:rPr>
      </w:pPr>
      <w:r>
        <w:br w:type="page"/>
      </w:r>
    </w:p>
    <w:p w:rsidR="00963A86" w:rsidRPr="005A3BC2" w:rsidRDefault="00963A86" w:rsidP="005A3BC2">
      <w:pPr>
        <w:pStyle w:val="Rubrik1"/>
        <w:rPr>
          <w:szCs w:val="52"/>
        </w:rPr>
      </w:pPr>
      <w:r w:rsidRPr="005A3BC2">
        <w:rPr>
          <w:szCs w:val="52"/>
        </w:rPr>
        <w:lastRenderedPageBreak/>
        <w:t xml:space="preserve">Proposition </w:t>
      </w:r>
      <w:r w:rsidR="005A3BC2">
        <w:rPr>
          <w:szCs w:val="52"/>
        </w:rPr>
        <w:t>2:</w:t>
      </w:r>
    </w:p>
    <w:p w:rsidR="00B725E3" w:rsidRDefault="005A3BC2" w:rsidP="00B725E3">
      <w:pPr>
        <w:pStyle w:val="Rubrik1"/>
        <w:rPr>
          <w:szCs w:val="36"/>
        </w:rPr>
      </w:pPr>
      <w:r>
        <w:rPr>
          <w:szCs w:val="36"/>
        </w:rPr>
        <w:t>Studentkåren i Skövdes</w:t>
      </w:r>
      <w:r w:rsidR="00963A86" w:rsidRPr="005A3BC2">
        <w:rPr>
          <w:szCs w:val="36"/>
        </w:rPr>
        <w:t xml:space="preserve"> och Kårstyrelsens budget för 16/17</w:t>
      </w:r>
    </w:p>
    <w:p w:rsidR="00B725E3" w:rsidRPr="00B725E3" w:rsidRDefault="00B725E3" w:rsidP="00B725E3"/>
    <w:tbl>
      <w:tblPr>
        <w:tblW w:w="10360" w:type="dxa"/>
        <w:tblCellMar>
          <w:left w:w="0" w:type="dxa"/>
          <w:right w:w="0" w:type="dxa"/>
        </w:tblCellMar>
        <w:tblLook w:val="04A0"/>
      </w:tblPr>
      <w:tblGrid>
        <w:gridCol w:w="6080"/>
        <w:gridCol w:w="4280"/>
      </w:tblGrid>
      <w:tr w:rsidR="00B725E3" w:rsidTr="00B725E3">
        <w:trPr>
          <w:trHeight w:val="465"/>
        </w:trPr>
        <w:tc>
          <w:tcPr>
            <w:tcW w:w="6080" w:type="dxa"/>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center"/>
              <w:rPr>
                <w:rFonts w:ascii="Constantia" w:hAnsi="Constantia"/>
                <w:color w:val="0B5395"/>
                <w:sz w:val="36"/>
                <w:szCs w:val="36"/>
              </w:rPr>
            </w:pPr>
            <w:r>
              <w:rPr>
                <w:rFonts w:ascii="Constantia" w:hAnsi="Constantia"/>
                <w:color w:val="0B5395"/>
                <w:sz w:val="36"/>
                <w:szCs w:val="36"/>
              </w:rPr>
              <w:t>STUDENTKÅREN I SKÖVDE</w:t>
            </w:r>
          </w:p>
        </w:tc>
        <w:tc>
          <w:tcPr>
            <w:tcW w:w="4280" w:type="dxa"/>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p>
        </w:tc>
      </w:tr>
      <w:tr w:rsidR="00B725E3" w:rsidTr="00B725E3">
        <w:trPr>
          <w:trHeight w:val="315"/>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center"/>
              <w:rPr>
                <w:rFonts w:ascii="Constantia" w:hAnsi="Constantia"/>
                <w:color w:val="0B5395"/>
              </w:rPr>
            </w:pPr>
            <w:r>
              <w:rPr>
                <w:rFonts w:ascii="Constantia" w:hAnsi="Constantia"/>
                <w:color w:val="0B5395"/>
              </w:rPr>
              <w:t>Studentkåren i Skövdes budget</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p>
        </w:tc>
      </w:tr>
      <w:tr w:rsidR="00B725E3" w:rsidTr="00B725E3">
        <w:trPr>
          <w:trHeight w:val="315"/>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center"/>
              <w:rPr>
                <w:rFonts w:ascii="Constantia" w:hAnsi="Constantia"/>
                <w:color w:val="0B5395"/>
              </w:rPr>
            </w:pPr>
            <w:r>
              <w:rPr>
                <w:rFonts w:ascii="Constantia" w:hAnsi="Constantia"/>
                <w:color w:val="0B5395"/>
              </w:rPr>
              <w:t xml:space="preserve">Räkenskapsår: </w:t>
            </w:r>
            <w:proofErr w:type="gramStart"/>
            <w:r>
              <w:rPr>
                <w:rFonts w:ascii="Constantia" w:hAnsi="Constantia"/>
                <w:color w:val="0B5395"/>
              </w:rPr>
              <w:t>20160701-20170630</w:t>
            </w:r>
            <w:proofErr w:type="gramEnd"/>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p>
        </w:tc>
      </w:tr>
      <w:tr w:rsidR="00B725E3" w:rsidTr="00B725E3">
        <w:trPr>
          <w:trHeight w:val="315"/>
        </w:trPr>
        <w:tc>
          <w:tcPr>
            <w:tcW w:w="0" w:type="auto"/>
            <w:tcBorders>
              <w:top w:val="nil"/>
              <w:left w:val="nil"/>
              <w:bottom w:val="double" w:sz="6" w:space="0" w:color="auto"/>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Intäkter</w:t>
            </w:r>
          </w:p>
        </w:tc>
        <w:tc>
          <w:tcPr>
            <w:tcW w:w="0" w:type="auto"/>
            <w:tcBorders>
              <w:top w:val="nil"/>
              <w:left w:val="nil"/>
              <w:bottom w:val="double" w:sz="6" w:space="0" w:color="auto"/>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r>
      <w:tr w:rsidR="00B725E3" w:rsidTr="00B725E3">
        <w:trPr>
          <w:trHeight w:val="315"/>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Medlemsintäkter</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331 000</w:t>
            </w:r>
          </w:p>
        </w:tc>
      </w:tr>
      <w:tr w:rsidR="00B725E3" w:rsidTr="00B725E3">
        <w:trPr>
          <w:trHeight w:val="315"/>
        </w:trPr>
        <w:tc>
          <w:tcPr>
            <w:tcW w:w="0" w:type="auto"/>
            <w:tcBorders>
              <w:top w:val="nil"/>
              <w:left w:val="nil"/>
              <w:bottom w:val="single" w:sz="8" w:space="0" w:color="auto"/>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c>
          <w:tcPr>
            <w:tcW w:w="0" w:type="auto"/>
            <w:tcBorders>
              <w:top w:val="nil"/>
              <w:left w:val="nil"/>
              <w:bottom w:val="single" w:sz="8" w:space="0" w:color="auto"/>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Summa intäkter</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331 000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p>
        </w:tc>
      </w:tr>
      <w:tr w:rsidR="00B725E3" w:rsidTr="00B725E3">
        <w:trPr>
          <w:trHeight w:val="315"/>
        </w:trPr>
        <w:tc>
          <w:tcPr>
            <w:tcW w:w="0" w:type="auto"/>
            <w:tcBorders>
              <w:top w:val="nil"/>
              <w:left w:val="nil"/>
              <w:bottom w:val="double" w:sz="6" w:space="0" w:color="auto"/>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Kostnader</w:t>
            </w:r>
          </w:p>
        </w:tc>
        <w:tc>
          <w:tcPr>
            <w:tcW w:w="0" w:type="auto"/>
            <w:tcBorders>
              <w:top w:val="nil"/>
              <w:left w:val="nil"/>
              <w:bottom w:val="double" w:sz="6" w:space="0" w:color="auto"/>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r>
      <w:tr w:rsidR="00B725E3" w:rsidTr="00B725E3">
        <w:trPr>
          <w:trHeight w:val="315"/>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Datasupport &amp; Dataprogram</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38 000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Skrivarkostnader</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31 000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Revisorarvoden</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40 000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xml:space="preserve">Bokföring </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7 500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Personalkostnader</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1 100 000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Fast telefoni (personal)</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4 500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Mobiltelefoni (personal)</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4 000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Överlämning/teambuilding</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20 000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Övriga kostnader</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color w:val="0B5395"/>
                <w:sz w:val="22"/>
                <w:szCs w:val="22"/>
              </w:rPr>
            </w:pPr>
            <w:r>
              <w:rPr>
                <w:rFonts w:ascii="Constantia" w:hAnsi="Constantia"/>
                <w:color w:val="0B5395"/>
                <w:sz w:val="22"/>
                <w:szCs w:val="22"/>
              </w:rPr>
              <w:t>2 000</w:t>
            </w:r>
          </w:p>
        </w:tc>
      </w:tr>
      <w:tr w:rsidR="00B725E3" w:rsidTr="00B725E3">
        <w:trPr>
          <w:trHeight w:val="315"/>
        </w:trPr>
        <w:tc>
          <w:tcPr>
            <w:tcW w:w="0" w:type="auto"/>
            <w:tcBorders>
              <w:top w:val="nil"/>
              <w:left w:val="nil"/>
              <w:bottom w:val="single" w:sz="8" w:space="0" w:color="auto"/>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c>
          <w:tcPr>
            <w:tcW w:w="0" w:type="auto"/>
            <w:tcBorders>
              <w:top w:val="nil"/>
              <w:left w:val="nil"/>
              <w:bottom w:val="single" w:sz="8" w:space="0" w:color="auto"/>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Summa Kostnader</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1 247 000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Kårstyrelsen</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512 200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Sexmästeriet</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200 000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Skills</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Safir</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Vitae</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Ess</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Underföreningar</w:t>
            </w:r>
            <w:r>
              <w:rPr>
                <w:rFonts w:ascii="Constantia" w:hAnsi="Constantia"/>
                <w:color w:val="000000"/>
                <w:sz w:val="22"/>
                <w:szCs w:val="22"/>
              </w:rPr>
              <w:t xml:space="preserve"> (Atlas2, SMS, </w:t>
            </w:r>
            <w:proofErr w:type="spellStart"/>
            <w:r>
              <w:rPr>
                <w:rFonts w:ascii="Constantia" w:hAnsi="Constantia"/>
                <w:color w:val="000000"/>
                <w:sz w:val="22"/>
                <w:szCs w:val="22"/>
              </w:rPr>
              <w:t>StuLit</w:t>
            </w:r>
            <w:proofErr w:type="spellEnd"/>
            <w:r>
              <w:rPr>
                <w:rFonts w:ascii="Constantia" w:hAnsi="Constantia"/>
                <w:color w:val="000000"/>
                <w:sz w:val="22"/>
                <w:szCs w:val="22"/>
              </w:rPr>
              <w:t>, IC, Doktorandrådet)</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Introduktion</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proofErr w:type="gramStart"/>
            <w:r>
              <w:rPr>
                <w:rFonts w:ascii="Constantia" w:hAnsi="Constantia"/>
                <w:b/>
                <w:bCs/>
                <w:color w:val="0B5395"/>
                <w:sz w:val="22"/>
                <w:szCs w:val="22"/>
              </w:rPr>
              <w:t>-</w:t>
            </w:r>
            <w:proofErr w:type="gramEnd"/>
            <w:r>
              <w:rPr>
                <w:rFonts w:ascii="Constantia" w:hAnsi="Constantia"/>
                <w:b/>
                <w:bCs/>
                <w:color w:val="0B5395"/>
                <w:sz w:val="22"/>
                <w:szCs w:val="22"/>
              </w:rPr>
              <w:t>8500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Framtid</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r>
              <w:rPr>
                <w:rFonts w:ascii="Constantia" w:hAnsi="Constantia"/>
                <w:b/>
                <w:bCs/>
                <w:color w:val="0B5395"/>
                <w:sz w:val="22"/>
                <w:szCs w:val="22"/>
              </w:rPr>
              <w:t>150 000</w:t>
            </w:r>
          </w:p>
        </w:tc>
      </w:tr>
      <w:tr w:rsidR="00B725E3" w:rsidTr="00B725E3">
        <w:trPr>
          <w:trHeight w:val="300"/>
        </w:trPr>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Stämmor</w:t>
            </w:r>
          </w:p>
        </w:tc>
        <w:tc>
          <w:tcPr>
            <w:tcW w:w="0" w:type="auto"/>
            <w:tcBorders>
              <w:top w:val="nil"/>
              <w:left w:val="nil"/>
              <w:bottom w:val="nil"/>
              <w:right w:val="nil"/>
            </w:tcBorders>
            <w:shd w:val="clear" w:color="C7E2FB" w:fill="C7E2FB"/>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proofErr w:type="gramStart"/>
            <w:r>
              <w:rPr>
                <w:rFonts w:ascii="Constantia" w:hAnsi="Constantia"/>
                <w:b/>
                <w:bCs/>
                <w:color w:val="0B5395"/>
                <w:sz w:val="22"/>
                <w:szCs w:val="22"/>
              </w:rPr>
              <w:t>-</w:t>
            </w:r>
            <w:proofErr w:type="gramEnd"/>
            <w:r>
              <w:rPr>
                <w:rFonts w:ascii="Constantia" w:hAnsi="Constantia"/>
                <w:b/>
                <w:bCs/>
                <w:color w:val="0B5395"/>
                <w:sz w:val="22"/>
                <w:szCs w:val="22"/>
              </w:rPr>
              <w:t>3 000</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Valberedning</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proofErr w:type="gramStart"/>
            <w:r>
              <w:rPr>
                <w:rFonts w:ascii="Constantia" w:hAnsi="Constantia"/>
                <w:b/>
                <w:bCs/>
                <w:color w:val="0B5395"/>
                <w:sz w:val="22"/>
                <w:szCs w:val="22"/>
              </w:rPr>
              <w:t>-</w:t>
            </w:r>
            <w:proofErr w:type="gramEnd"/>
            <w:r>
              <w:rPr>
                <w:rFonts w:ascii="Constantia" w:hAnsi="Constantia"/>
                <w:b/>
                <w:bCs/>
                <w:color w:val="0B5395"/>
                <w:sz w:val="22"/>
                <w:szCs w:val="22"/>
              </w:rPr>
              <w:t>1 000</w:t>
            </w:r>
          </w:p>
        </w:tc>
      </w:tr>
      <w:tr w:rsidR="00B725E3" w:rsidTr="00B725E3">
        <w:trPr>
          <w:trHeight w:val="315"/>
        </w:trPr>
        <w:tc>
          <w:tcPr>
            <w:tcW w:w="0" w:type="auto"/>
            <w:tcBorders>
              <w:top w:val="nil"/>
              <w:left w:val="nil"/>
              <w:bottom w:val="single" w:sz="8" w:space="0" w:color="auto"/>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c>
          <w:tcPr>
            <w:tcW w:w="0" w:type="auto"/>
            <w:tcBorders>
              <w:top w:val="nil"/>
              <w:left w:val="nil"/>
              <w:bottom w:val="single" w:sz="8" w:space="0" w:color="auto"/>
              <w:right w:val="nil"/>
            </w:tcBorders>
            <w:shd w:val="clear" w:color="C7E2FB" w:fill="C7E2FB"/>
            <w:noWrap/>
            <w:tcMar>
              <w:top w:w="16" w:type="dxa"/>
              <w:left w:w="16" w:type="dxa"/>
              <w:bottom w:w="0" w:type="dxa"/>
              <w:right w:w="16" w:type="dxa"/>
            </w:tcMar>
            <w:vAlign w:val="bottom"/>
            <w:hideMark/>
          </w:tcPr>
          <w:p w:rsidR="00B725E3" w:rsidRDefault="00B725E3">
            <w:pPr>
              <w:rPr>
                <w:rFonts w:ascii="Constantia" w:hAnsi="Constantia"/>
                <w:color w:val="0B5395"/>
                <w:sz w:val="22"/>
                <w:szCs w:val="22"/>
              </w:rPr>
            </w:pPr>
            <w:r>
              <w:rPr>
                <w:rFonts w:ascii="Constantia" w:hAnsi="Constantia"/>
                <w:color w:val="0B5395"/>
                <w:sz w:val="22"/>
                <w:szCs w:val="22"/>
              </w:rPr>
              <w:t> </w:t>
            </w:r>
          </w:p>
        </w:tc>
      </w:tr>
      <w:tr w:rsidR="00B725E3" w:rsidTr="00B725E3">
        <w:trPr>
          <w:trHeight w:val="300"/>
        </w:trPr>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rPr>
                <w:rFonts w:ascii="Constantia" w:hAnsi="Constantia"/>
                <w:b/>
                <w:bCs/>
                <w:color w:val="0B5395"/>
                <w:sz w:val="22"/>
                <w:szCs w:val="22"/>
              </w:rPr>
            </w:pPr>
            <w:r>
              <w:rPr>
                <w:rFonts w:ascii="Constantia" w:hAnsi="Constantia"/>
                <w:b/>
                <w:bCs/>
                <w:color w:val="0B5395"/>
                <w:sz w:val="22"/>
                <w:szCs w:val="22"/>
              </w:rPr>
              <w:t>Totalt</w:t>
            </w:r>
          </w:p>
        </w:tc>
        <w:tc>
          <w:tcPr>
            <w:tcW w:w="0" w:type="auto"/>
            <w:tcBorders>
              <w:top w:val="nil"/>
              <w:left w:val="nil"/>
              <w:bottom w:val="nil"/>
              <w:right w:val="nil"/>
            </w:tcBorders>
            <w:shd w:val="clear" w:color="auto" w:fill="auto"/>
            <w:noWrap/>
            <w:tcMar>
              <w:top w:w="16" w:type="dxa"/>
              <w:left w:w="16" w:type="dxa"/>
              <w:bottom w:w="0" w:type="dxa"/>
              <w:right w:w="16" w:type="dxa"/>
            </w:tcMar>
            <w:vAlign w:val="bottom"/>
            <w:hideMark/>
          </w:tcPr>
          <w:p w:rsidR="00B725E3" w:rsidRDefault="00B725E3">
            <w:pPr>
              <w:jc w:val="right"/>
              <w:rPr>
                <w:rFonts w:ascii="Constantia" w:hAnsi="Constantia"/>
                <w:b/>
                <w:bCs/>
                <w:color w:val="0B5395"/>
                <w:sz w:val="22"/>
                <w:szCs w:val="22"/>
              </w:rPr>
            </w:pPr>
            <w:proofErr w:type="gramStart"/>
            <w:r>
              <w:rPr>
                <w:rFonts w:ascii="Constantia" w:hAnsi="Constantia"/>
                <w:b/>
                <w:bCs/>
                <w:color w:val="0B5395"/>
                <w:sz w:val="22"/>
                <w:szCs w:val="22"/>
              </w:rPr>
              <w:t>-</w:t>
            </w:r>
            <w:proofErr w:type="gramEnd"/>
            <w:r>
              <w:rPr>
                <w:rFonts w:ascii="Constantia" w:hAnsi="Constantia"/>
                <w:b/>
                <w:bCs/>
                <w:color w:val="0B5395"/>
                <w:sz w:val="22"/>
                <w:szCs w:val="22"/>
              </w:rPr>
              <w:t>66 300</w:t>
            </w:r>
          </w:p>
        </w:tc>
      </w:tr>
      <w:tr w:rsidR="00B725E3" w:rsidRPr="00B725E3" w:rsidTr="00B725E3">
        <w:tblPrEx>
          <w:tblCellMar>
            <w:left w:w="70" w:type="dxa"/>
            <w:right w:w="70" w:type="dxa"/>
          </w:tblCellMar>
        </w:tblPrEx>
        <w:trPr>
          <w:trHeight w:val="465"/>
        </w:trPr>
        <w:tc>
          <w:tcPr>
            <w:tcW w:w="6080" w:type="dxa"/>
            <w:tcBorders>
              <w:top w:val="nil"/>
              <w:left w:val="nil"/>
              <w:bottom w:val="nil"/>
              <w:right w:val="nil"/>
            </w:tcBorders>
            <w:shd w:val="clear" w:color="C7E2FB" w:fill="C7E2FB"/>
            <w:noWrap/>
            <w:vAlign w:val="bottom"/>
            <w:hideMark/>
          </w:tcPr>
          <w:p w:rsidR="00B725E3" w:rsidRPr="00B725E3" w:rsidRDefault="00B725E3" w:rsidP="00B725E3">
            <w:pPr>
              <w:jc w:val="center"/>
              <w:rPr>
                <w:rFonts w:ascii="Constantia" w:eastAsia="Times New Roman" w:hAnsi="Constantia"/>
                <w:color w:val="0B5395"/>
                <w:sz w:val="36"/>
                <w:szCs w:val="36"/>
                <w:lang w:eastAsia="sv-SE" w:bidi="ar-SA"/>
              </w:rPr>
            </w:pPr>
            <w:r>
              <w:lastRenderedPageBreak/>
              <w:t xml:space="preserve"> </w:t>
            </w:r>
            <w:r w:rsidRPr="00B725E3">
              <w:rPr>
                <w:rFonts w:ascii="Constantia" w:eastAsia="Times New Roman" w:hAnsi="Constantia"/>
                <w:color w:val="0B5395"/>
                <w:sz w:val="36"/>
                <w:szCs w:val="36"/>
                <w:lang w:eastAsia="sv-SE" w:bidi="ar-SA"/>
              </w:rPr>
              <w:t>STUDENTKÅREN I SKÖVDE</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15"/>
        </w:trPr>
        <w:tc>
          <w:tcPr>
            <w:tcW w:w="6080" w:type="dxa"/>
            <w:tcBorders>
              <w:top w:val="nil"/>
              <w:left w:val="nil"/>
              <w:bottom w:val="nil"/>
              <w:right w:val="nil"/>
            </w:tcBorders>
            <w:shd w:val="clear" w:color="auto" w:fill="auto"/>
            <w:noWrap/>
            <w:vAlign w:val="bottom"/>
            <w:hideMark/>
          </w:tcPr>
          <w:p w:rsidR="00B725E3" w:rsidRPr="00B725E3" w:rsidRDefault="00B725E3" w:rsidP="00B725E3">
            <w:pPr>
              <w:jc w:val="center"/>
              <w:rPr>
                <w:rFonts w:ascii="Constantia" w:eastAsia="Times New Roman" w:hAnsi="Constantia"/>
                <w:color w:val="0B5395"/>
                <w:lang w:eastAsia="sv-SE" w:bidi="ar-SA"/>
              </w:rPr>
            </w:pPr>
            <w:r w:rsidRPr="00B725E3">
              <w:rPr>
                <w:rFonts w:ascii="Constantia" w:eastAsia="Times New Roman" w:hAnsi="Constantia"/>
                <w:color w:val="0B5395"/>
                <w:lang w:eastAsia="sv-SE" w:bidi="ar-SA"/>
              </w:rPr>
              <w:t>Kårstyrelsens budget</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15"/>
        </w:trPr>
        <w:tc>
          <w:tcPr>
            <w:tcW w:w="6080" w:type="dxa"/>
            <w:tcBorders>
              <w:top w:val="nil"/>
              <w:left w:val="nil"/>
              <w:bottom w:val="nil"/>
              <w:right w:val="nil"/>
            </w:tcBorders>
            <w:shd w:val="clear" w:color="C7E2FB" w:fill="C7E2FB"/>
            <w:noWrap/>
            <w:vAlign w:val="bottom"/>
            <w:hideMark/>
          </w:tcPr>
          <w:p w:rsidR="00B725E3" w:rsidRPr="00B725E3" w:rsidRDefault="00B725E3" w:rsidP="00B725E3">
            <w:pPr>
              <w:jc w:val="center"/>
              <w:rPr>
                <w:rFonts w:ascii="Constantia" w:eastAsia="Times New Roman" w:hAnsi="Constantia"/>
                <w:color w:val="0B5395"/>
                <w:lang w:eastAsia="sv-SE" w:bidi="ar-SA"/>
              </w:rPr>
            </w:pPr>
            <w:r w:rsidRPr="00B725E3">
              <w:rPr>
                <w:rFonts w:ascii="Constantia" w:eastAsia="Times New Roman" w:hAnsi="Constantia"/>
                <w:color w:val="0B5395"/>
                <w:lang w:eastAsia="sv-SE" w:bidi="ar-SA"/>
              </w:rPr>
              <w:t xml:space="preserve">Räkenskapsår: </w:t>
            </w:r>
            <w:proofErr w:type="gramStart"/>
            <w:r w:rsidRPr="00B725E3">
              <w:rPr>
                <w:rFonts w:ascii="Constantia" w:eastAsia="Times New Roman" w:hAnsi="Constantia"/>
                <w:color w:val="0B5395"/>
                <w:lang w:eastAsia="sv-SE" w:bidi="ar-SA"/>
              </w:rPr>
              <w:t>20160701-20170630</w:t>
            </w:r>
            <w:proofErr w:type="gramEnd"/>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Budget 16/17</w:t>
            </w:r>
          </w:p>
        </w:tc>
      </w:tr>
      <w:tr w:rsidR="00B725E3" w:rsidRPr="00B725E3" w:rsidTr="00B725E3">
        <w:tblPrEx>
          <w:tblCellMar>
            <w:left w:w="70" w:type="dxa"/>
            <w:right w:w="70" w:type="dxa"/>
          </w:tblCellMar>
        </w:tblPrEx>
        <w:trPr>
          <w:trHeight w:val="315"/>
        </w:trPr>
        <w:tc>
          <w:tcPr>
            <w:tcW w:w="6080" w:type="dxa"/>
            <w:tcBorders>
              <w:top w:val="nil"/>
              <w:left w:val="nil"/>
              <w:bottom w:val="double" w:sz="6" w:space="0" w:color="auto"/>
              <w:right w:val="nil"/>
            </w:tcBorders>
            <w:shd w:val="clear" w:color="C7E2FB" w:fill="C7E2FB"/>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Intäkter</w:t>
            </w:r>
          </w:p>
        </w:tc>
        <w:tc>
          <w:tcPr>
            <w:tcW w:w="4280" w:type="dxa"/>
            <w:tcBorders>
              <w:top w:val="nil"/>
              <w:left w:val="nil"/>
              <w:bottom w:val="double" w:sz="6" w:space="0" w:color="auto"/>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15"/>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Försäljning märken, pins</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2 500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Försäljning kontorsmaterial</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8 000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Skåpsintäkter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7 000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Sponsring/bidrag</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1 661 150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Övriga intäkter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3 000</w:t>
            </w:r>
          </w:p>
        </w:tc>
      </w:tr>
      <w:tr w:rsidR="00B725E3" w:rsidRPr="00B725E3" w:rsidTr="00B725E3">
        <w:tblPrEx>
          <w:tblCellMar>
            <w:left w:w="70" w:type="dxa"/>
            <w:right w:w="70" w:type="dxa"/>
          </w:tblCellMar>
        </w:tblPrEx>
        <w:trPr>
          <w:trHeight w:val="315"/>
        </w:trPr>
        <w:tc>
          <w:tcPr>
            <w:tcW w:w="6080" w:type="dxa"/>
            <w:tcBorders>
              <w:top w:val="nil"/>
              <w:left w:val="nil"/>
              <w:bottom w:val="single" w:sz="8" w:space="0" w:color="auto"/>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c>
          <w:tcPr>
            <w:tcW w:w="4280" w:type="dxa"/>
            <w:tcBorders>
              <w:top w:val="nil"/>
              <w:left w:val="nil"/>
              <w:bottom w:val="single" w:sz="8" w:space="0" w:color="auto"/>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Summa intäkter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1 681 650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15"/>
        </w:trPr>
        <w:tc>
          <w:tcPr>
            <w:tcW w:w="6080" w:type="dxa"/>
            <w:tcBorders>
              <w:top w:val="nil"/>
              <w:left w:val="nil"/>
              <w:bottom w:val="double" w:sz="6" w:space="0" w:color="auto"/>
              <w:right w:val="nil"/>
            </w:tcBorders>
            <w:shd w:val="clear" w:color="C7E2FB" w:fill="C7E2FB"/>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Kostnader</w:t>
            </w:r>
          </w:p>
        </w:tc>
        <w:tc>
          <w:tcPr>
            <w:tcW w:w="4280" w:type="dxa"/>
            <w:tcBorders>
              <w:top w:val="nil"/>
              <w:left w:val="nil"/>
              <w:bottom w:val="double" w:sz="6" w:space="0" w:color="auto"/>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15"/>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Inköp av kontorsmaterial till försäljning</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4 500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xml:space="preserve">Hyreskostnader </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345 000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Hyreskostnader, förråd</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27 000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Städ och hygien</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400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roofErr w:type="spellStart"/>
            <w:r w:rsidRPr="00B725E3">
              <w:rPr>
                <w:rFonts w:ascii="Constantia" w:eastAsia="Times New Roman" w:hAnsi="Constantia"/>
                <w:color w:val="0B5395"/>
                <w:sz w:val="22"/>
                <w:szCs w:val="22"/>
                <w:lang w:eastAsia="sv-SE" w:bidi="ar-SA"/>
              </w:rPr>
              <w:t>Kassa/kortterminaler/swish</w:t>
            </w:r>
            <w:proofErr w:type="spellEnd"/>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20 000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Förbrukningsinventarier (</w:t>
            </w:r>
            <w:proofErr w:type="gramStart"/>
            <w:r w:rsidRPr="00B725E3">
              <w:rPr>
                <w:rFonts w:ascii="Constantia" w:eastAsia="Times New Roman" w:hAnsi="Constantia"/>
                <w:color w:val="0B5395"/>
                <w:sz w:val="22"/>
                <w:szCs w:val="22"/>
                <w:lang w:eastAsia="sv-SE" w:bidi="ar-SA"/>
              </w:rPr>
              <w:t>ej</w:t>
            </w:r>
            <w:proofErr w:type="gramEnd"/>
            <w:r w:rsidRPr="00B725E3">
              <w:rPr>
                <w:rFonts w:ascii="Constantia" w:eastAsia="Times New Roman" w:hAnsi="Constantia"/>
                <w:color w:val="0B5395"/>
                <w:sz w:val="22"/>
                <w:szCs w:val="22"/>
                <w:lang w:eastAsia="sv-SE" w:bidi="ar-SA"/>
              </w:rPr>
              <w:t xml:space="preserve"> avskrivningar)</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15 000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Resekostnader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750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Marknadsföring</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30 000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Studiesocialtforum</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4 000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Utbildningsforum</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4 000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Profilgåvor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Representation</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500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Kontorsmaterial</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7 000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Övriga kostnader</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5 500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Porto</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1 200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Personalgåvor</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Förtäring</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3 000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Fika</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5 000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Fika Marknadsföring</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3 000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xml:space="preserve">Företagsförsäkring </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5 000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Bank/postavgifter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2 500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Tidningar och tidskrifter (SLA)</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2 800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Övriga externa medlemsavgifter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5 800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Interna täckningsbidrag</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8 000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Arvoderingar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400 000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roofErr w:type="spellStart"/>
            <w:r w:rsidRPr="00B725E3">
              <w:rPr>
                <w:rFonts w:ascii="Constantia" w:eastAsia="Times New Roman" w:hAnsi="Constantia"/>
                <w:color w:val="0B5395"/>
                <w:sz w:val="22"/>
                <w:szCs w:val="22"/>
                <w:lang w:eastAsia="sv-SE" w:bidi="ar-SA"/>
              </w:rPr>
              <w:lastRenderedPageBreak/>
              <w:t>Arb</w:t>
            </w:r>
            <w:proofErr w:type="spellEnd"/>
            <w:r w:rsidRPr="00B725E3">
              <w:rPr>
                <w:rFonts w:ascii="Constantia" w:eastAsia="Times New Roman" w:hAnsi="Constantia"/>
                <w:color w:val="0B5395"/>
                <w:sz w:val="22"/>
                <w:szCs w:val="22"/>
                <w:lang w:eastAsia="sv-SE" w:bidi="ar-SA"/>
              </w:rPr>
              <w:t xml:space="preserve"> </w:t>
            </w:r>
            <w:proofErr w:type="spellStart"/>
            <w:r w:rsidRPr="00B725E3">
              <w:rPr>
                <w:rFonts w:ascii="Constantia" w:eastAsia="Times New Roman" w:hAnsi="Constantia"/>
                <w:color w:val="0B5395"/>
                <w:sz w:val="22"/>
                <w:szCs w:val="22"/>
                <w:lang w:eastAsia="sv-SE" w:bidi="ar-SA"/>
              </w:rPr>
              <w:t>avg</w:t>
            </w:r>
            <w:proofErr w:type="spellEnd"/>
            <w:r w:rsidRPr="00B725E3">
              <w:rPr>
                <w:rFonts w:ascii="Constantia" w:eastAsia="Times New Roman" w:hAnsi="Constantia"/>
                <w:color w:val="0B5395"/>
                <w:sz w:val="22"/>
                <w:szCs w:val="22"/>
                <w:lang w:eastAsia="sv-SE" w:bidi="ar-SA"/>
              </w:rPr>
              <w:t xml:space="preserve"> arvode</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132 000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roofErr w:type="spellStart"/>
            <w:r w:rsidRPr="00B725E3">
              <w:rPr>
                <w:rFonts w:ascii="Constantia" w:eastAsia="Times New Roman" w:hAnsi="Constantia"/>
                <w:color w:val="0B5395"/>
                <w:sz w:val="22"/>
                <w:szCs w:val="22"/>
                <w:lang w:eastAsia="sv-SE" w:bidi="ar-SA"/>
              </w:rPr>
              <w:t>Överlämning/Teambuildning/Utvärdering</w:t>
            </w:r>
            <w:proofErr w:type="spellEnd"/>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10 000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Hälso- och friskvård</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2 500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Styrelse/Personalsociala kostnader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1 000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Avskrivningar inventarier "kåren"</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25 000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Mobiltelefoni</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6 000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Renovering</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50 000</w:t>
            </w:r>
          </w:p>
        </w:tc>
      </w:tr>
      <w:tr w:rsidR="00B725E3" w:rsidRPr="00B725E3" w:rsidTr="00B725E3">
        <w:tblPrEx>
          <w:tblCellMar>
            <w:left w:w="70" w:type="dxa"/>
            <w:right w:w="70" w:type="dxa"/>
          </w:tblCellMar>
        </w:tblPrEx>
        <w:trPr>
          <w:trHeight w:val="315"/>
        </w:trPr>
        <w:tc>
          <w:tcPr>
            <w:tcW w:w="6080" w:type="dxa"/>
            <w:tcBorders>
              <w:top w:val="nil"/>
              <w:left w:val="nil"/>
              <w:bottom w:val="single" w:sz="8" w:space="0" w:color="auto"/>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c>
          <w:tcPr>
            <w:tcW w:w="4280" w:type="dxa"/>
            <w:tcBorders>
              <w:top w:val="nil"/>
              <w:left w:val="nil"/>
              <w:bottom w:val="single" w:sz="8" w:space="0" w:color="auto"/>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Summa Kostnader</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1 128 450</w:t>
            </w:r>
          </w:p>
        </w:tc>
      </w:tr>
      <w:tr w:rsidR="00B725E3" w:rsidRPr="00B725E3" w:rsidTr="00B725E3">
        <w:tblPrEx>
          <w:tblCellMar>
            <w:left w:w="70" w:type="dxa"/>
            <w:right w:w="70" w:type="dxa"/>
          </w:tblCellMar>
        </w:tblPrEx>
        <w:trPr>
          <w:trHeight w:val="315"/>
        </w:trPr>
        <w:tc>
          <w:tcPr>
            <w:tcW w:w="6080" w:type="dxa"/>
            <w:tcBorders>
              <w:top w:val="nil"/>
              <w:left w:val="nil"/>
              <w:bottom w:val="single" w:sz="8" w:space="0" w:color="auto"/>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c>
          <w:tcPr>
            <w:tcW w:w="4280" w:type="dxa"/>
            <w:tcBorders>
              <w:top w:val="nil"/>
              <w:left w:val="nil"/>
              <w:bottom w:val="single" w:sz="8" w:space="0" w:color="auto"/>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Totalt</w:t>
            </w:r>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jc w:val="right"/>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553 200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p>
        </w:tc>
      </w:tr>
      <w:tr w:rsidR="00B725E3" w:rsidRPr="00B725E3" w:rsidTr="00B725E3">
        <w:tblPrEx>
          <w:tblCellMar>
            <w:left w:w="70" w:type="dxa"/>
            <w:right w:w="70" w:type="dxa"/>
          </w:tblCellMar>
        </w:tblPrEx>
        <w:trPr>
          <w:trHeight w:val="315"/>
        </w:trPr>
        <w:tc>
          <w:tcPr>
            <w:tcW w:w="6080" w:type="dxa"/>
            <w:tcBorders>
              <w:top w:val="nil"/>
              <w:left w:val="nil"/>
              <w:bottom w:val="double" w:sz="6" w:space="0" w:color="auto"/>
              <w:right w:val="nil"/>
            </w:tcBorders>
            <w:shd w:val="clear" w:color="C7E2FB" w:fill="C7E2FB"/>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Projekt</w:t>
            </w:r>
          </w:p>
        </w:tc>
        <w:tc>
          <w:tcPr>
            <w:tcW w:w="4280" w:type="dxa"/>
            <w:tcBorders>
              <w:top w:val="nil"/>
              <w:left w:val="nil"/>
              <w:bottom w:val="double" w:sz="6" w:space="0" w:color="auto"/>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15"/>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Examensbal</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roofErr w:type="spellStart"/>
            <w:r w:rsidRPr="00B725E3">
              <w:rPr>
                <w:rFonts w:ascii="Constantia" w:eastAsia="Times New Roman" w:hAnsi="Constantia"/>
                <w:color w:val="0B5395"/>
                <w:sz w:val="22"/>
                <w:szCs w:val="22"/>
                <w:lang w:eastAsia="sv-SE" w:bidi="ar-SA"/>
              </w:rPr>
              <w:t>SFS/SamS</w:t>
            </w:r>
            <w:proofErr w:type="spellEnd"/>
          </w:p>
        </w:tc>
        <w:tc>
          <w:tcPr>
            <w:tcW w:w="4280" w:type="dxa"/>
            <w:tcBorders>
              <w:top w:val="nil"/>
              <w:left w:val="nil"/>
              <w:bottom w:val="nil"/>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proofErr w:type="gramStart"/>
            <w:r w:rsidRPr="00B725E3">
              <w:rPr>
                <w:rFonts w:ascii="Constantia" w:eastAsia="Times New Roman" w:hAnsi="Constantia"/>
                <w:color w:val="0B5395"/>
                <w:sz w:val="22"/>
                <w:szCs w:val="22"/>
                <w:lang w:eastAsia="sv-SE" w:bidi="ar-SA"/>
              </w:rPr>
              <w:t>-</w:t>
            </w:r>
            <w:proofErr w:type="gramEnd"/>
            <w:r w:rsidRPr="00B725E3">
              <w:rPr>
                <w:rFonts w:ascii="Constantia" w:eastAsia="Times New Roman" w:hAnsi="Constantia"/>
                <w:color w:val="0B5395"/>
                <w:sz w:val="22"/>
                <w:szCs w:val="22"/>
                <w:lang w:eastAsia="sv-SE" w:bidi="ar-SA"/>
              </w:rPr>
              <w:t>41 000</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Evenemang</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0</w:t>
            </w:r>
          </w:p>
        </w:tc>
      </w:tr>
      <w:tr w:rsidR="00B725E3" w:rsidRPr="00B725E3" w:rsidTr="00B725E3">
        <w:tblPrEx>
          <w:tblCellMar>
            <w:left w:w="70" w:type="dxa"/>
            <w:right w:w="70" w:type="dxa"/>
          </w:tblCellMar>
        </w:tblPrEx>
        <w:trPr>
          <w:trHeight w:val="315"/>
        </w:trPr>
        <w:tc>
          <w:tcPr>
            <w:tcW w:w="6080" w:type="dxa"/>
            <w:tcBorders>
              <w:top w:val="nil"/>
              <w:left w:val="nil"/>
              <w:bottom w:val="single" w:sz="8" w:space="0" w:color="auto"/>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c>
          <w:tcPr>
            <w:tcW w:w="4280" w:type="dxa"/>
            <w:tcBorders>
              <w:top w:val="nil"/>
              <w:left w:val="nil"/>
              <w:bottom w:val="single" w:sz="8" w:space="0" w:color="auto"/>
              <w:right w:val="nil"/>
            </w:tcBorders>
            <w:shd w:val="clear" w:color="C7E2FB" w:fill="C7E2FB"/>
            <w:noWrap/>
            <w:vAlign w:val="bottom"/>
            <w:hideMark/>
          </w:tcPr>
          <w:p w:rsidR="00B725E3" w:rsidRPr="00B725E3" w:rsidRDefault="00B725E3" w:rsidP="00B725E3">
            <w:pPr>
              <w:rPr>
                <w:rFonts w:ascii="Constantia" w:eastAsia="Times New Roman" w:hAnsi="Constantia"/>
                <w:color w:val="0B5395"/>
                <w:sz w:val="22"/>
                <w:szCs w:val="22"/>
                <w:lang w:eastAsia="sv-SE" w:bidi="ar-SA"/>
              </w:rPr>
            </w:pPr>
            <w:r w:rsidRPr="00B725E3">
              <w:rPr>
                <w:rFonts w:ascii="Constantia" w:eastAsia="Times New Roman" w:hAnsi="Constantia"/>
                <w:color w:val="0B5395"/>
                <w:sz w:val="22"/>
                <w:szCs w:val="22"/>
                <w:lang w:eastAsia="sv-SE" w:bidi="ar-SA"/>
              </w:rPr>
              <w:t> </w:t>
            </w:r>
          </w:p>
        </w:tc>
      </w:tr>
      <w:tr w:rsidR="00B725E3" w:rsidRPr="00B725E3" w:rsidTr="00B725E3">
        <w:tblPrEx>
          <w:tblCellMar>
            <w:left w:w="70" w:type="dxa"/>
            <w:right w:w="70" w:type="dxa"/>
          </w:tblCellMar>
        </w:tblPrEx>
        <w:trPr>
          <w:trHeight w:val="300"/>
        </w:trPr>
        <w:tc>
          <w:tcPr>
            <w:tcW w:w="6080" w:type="dxa"/>
            <w:tcBorders>
              <w:top w:val="nil"/>
              <w:left w:val="nil"/>
              <w:bottom w:val="nil"/>
              <w:right w:val="nil"/>
            </w:tcBorders>
            <w:shd w:val="clear" w:color="auto" w:fill="auto"/>
            <w:noWrap/>
            <w:vAlign w:val="bottom"/>
            <w:hideMark/>
          </w:tcPr>
          <w:p w:rsidR="00B725E3" w:rsidRPr="00B725E3" w:rsidRDefault="00B725E3" w:rsidP="00B725E3">
            <w:pPr>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Totalt med projekt</w:t>
            </w:r>
          </w:p>
        </w:tc>
        <w:tc>
          <w:tcPr>
            <w:tcW w:w="4280" w:type="dxa"/>
            <w:tcBorders>
              <w:top w:val="nil"/>
              <w:left w:val="nil"/>
              <w:bottom w:val="nil"/>
              <w:right w:val="nil"/>
            </w:tcBorders>
            <w:shd w:val="clear" w:color="auto" w:fill="auto"/>
            <w:noWrap/>
            <w:vAlign w:val="bottom"/>
            <w:hideMark/>
          </w:tcPr>
          <w:p w:rsidR="00B725E3" w:rsidRPr="00B725E3" w:rsidRDefault="00B725E3" w:rsidP="00B725E3">
            <w:pPr>
              <w:jc w:val="right"/>
              <w:rPr>
                <w:rFonts w:ascii="Constantia" w:eastAsia="Times New Roman" w:hAnsi="Constantia"/>
                <w:b/>
                <w:bCs/>
                <w:color w:val="0B5395"/>
                <w:sz w:val="22"/>
                <w:szCs w:val="22"/>
                <w:lang w:eastAsia="sv-SE" w:bidi="ar-SA"/>
              </w:rPr>
            </w:pPr>
            <w:r w:rsidRPr="00B725E3">
              <w:rPr>
                <w:rFonts w:ascii="Constantia" w:eastAsia="Times New Roman" w:hAnsi="Constantia"/>
                <w:b/>
                <w:bCs/>
                <w:color w:val="0B5395"/>
                <w:sz w:val="22"/>
                <w:szCs w:val="22"/>
                <w:lang w:eastAsia="sv-SE" w:bidi="ar-SA"/>
              </w:rPr>
              <w:t>512 200</w:t>
            </w:r>
          </w:p>
        </w:tc>
      </w:tr>
    </w:tbl>
    <w:p w:rsidR="00B725E3" w:rsidRDefault="00B725E3" w:rsidP="00B725E3"/>
    <w:p w:rsidR="00B725E3" w:rsidRDefault="00B725E3" w:rsidP="00B725E3"/>
    <w:p w:rsidR="00B725E3" w:rsidRDefault="00B725E3" w:rsidP="00B725E3"/>
    <w:p w:rsidR="00B725E3" w:rsidRPr="00B725E3" w:rsidRDefault="00B725E3" w:rsidP="00B725E3"/>
    <w:p w:rsidR="00653498" w:rsidRDefault="00653498" w:rsidP="00653498">
      <w:pPr>
        <w:pStyle w:val="Rubrik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653498" w:rsidRDefault="00653498" w:rsidP="00653498"/>
    <w:p w:rsidR="00653498" w:rsidRPr="008A771D" w:rsidRDefault="00653498" w:rsidP="00653498">
      <w:r w:rsidRPr="00C7017F">
        <w:rPr>
          <w:b/>
        </w:rPr>
        <w:t>att</w:t>
      </w:r>
      <w:r w:rsidRPr="00C7017F">
        <w:rPr>
          <w:b/>
          <w:vertAlign w:val="subscript"/>
        </w:rPr>
        <w:t>1</w:t>
      </w:r>
      <w:r w:rsidRPr="008A771D">
        <w:t xml:space="preserve"> </w:t>
      </w:r>
      <w:r>
        <w:t>fastställa Kårstyrelsens budget för verksamhetsåret 2016/2017 i sin helhet.</w:t>
      </w:r>
    </w:p>
    <w:p w:rsidR="00653498" w:rsidRPr="00C75417" w:rsidRDefault="00653498" w:rsidP="00653498">
      <w:r w:rsidRPr="00C7017F">
        <w:rPr>
          <w:b/>
        </w:rPr>
        <w:t>att</w:t>
      </w:r>
      <w:r w:rsidRPr="00C7017F">
        <w:rPr>
          <w:b/>
          <w:vertAlign w:val="subscript"/>
        </w:rPr>
        <w:t>2</w:t>
      </w:r>
      <w:r>
        <w:t xml:space="preserve"> fastställa Studentkårens i Skövdes budget för verksamhetsåret 2016/2017 i sin helhet.</w:t>
      </w:r>
    </w:p>
    <w:p w:rsidR="00963A86" w:rsidRDefault="00963A86" w:rsidP="001923E0"/>
    <w:sectPr w:rsidR="00963A86"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86" w:rsidRDefault="00963A86" w:rsidP="00601083">
      <w:r>
        <w:separator/>
      </w:r>
    </w:p>
  </w:endnote>
  <w:endnote w:type="continuationSeparator" w:id="0">
    <w:p w:rsidR="00963A86" w:rsidRDefault="00963A86" w:rsidP="006010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tblPr>
    <w:tblGrid>
      <w:gridCol w:w="3756"/>
      <w:gridCol w:w="3260"/>
      <w:gridCol w:w="2835"/>
    </w:tblGrid>
    <w:tr w:rsidR="006B6839" w:rsidTr="006B6839">
      <w:trPr>
        <w:trHeight w:val="763"/>
      </w:trPr>
      <w:tc>
        <w:tcPr>
          <w:tcW w:w="3756" w:type="dxa"/>
        </w:tcPr>
        <w:p w:rsidR="006B6839" w:rsidRDefault="006B6839">
          <w:pPr>
            <w:pStyle w:val="Sidfot"/>
            <w:tabs>
              <w:tab w:val="clear" w:pos="4536"/>
              <w:tab w:val="clear" w:pos="9072"/>
            </w:tabs>
            <w:rPr>
              <w:color w:val="3366FF"/>
              <w:sz w:val="20"/>
            </w:rPr>
          </w:pPr>
          <w:r>
            <w:rPr>
              <w:color w:val="3366FF"/>
              <w:sz w:val="20"/>
            </w:rPr>
            <w:t>c/o Högskolan i Skövde</w:t>
          </w:r>
        </w:p>
        <w:p w:rsidR="006B6839" w:rsidRDefault="006B6839">
          <w:pPr>
            <w:pStyle w:val="Sidfot"/>
            <w:tabs>
              <w:tab w:val="clear" w:pos="4536"/>
              <w:tab w:val="clear" w:pos="9072"/>
            </w:tabs>
            <w:rPr>
              <w:color w:val="3366FF"/>
              <w:sz w:val="20"/>
            </w:rPr>
          </w:pPr>
          <w:r>
            <w:rPr>
              <w:color w:val="3366FF"/>
              <w:sz w:val="20"/>
            </w:rPr>
            <w:t>Box 408</w:t>
          </w:r>
        </w:p>
        <w:p w:rsidR="006B6839" w:rsidRDefault="006B6839">
          <w:pPr>
            <w:pStyle w:val="Sidfot"/>
            <w:tabs>
              <w:tab w:val="clear" w:pos="4536"/>
              <w:tab w:val="clear" w:pos="9072"/>
            </w:tabs>
            <w:rPr>
              <w:color w:val="3366FF"/>
              <w:sz w:val="20"/>
            </w:rPr>
          </w:pPr>
          <w:r>
            <w:rPr>
              <w:color w:val="3366FF"/>
              <w:sz w:val="20"/>
            </w:rPr>
            <w:t>541 28 SKÖVDE</w:t>
          </w:r>
        </w:p>
      </w:tc>
      <w:tc>
        <w:tcPr>
          <w:tcW w:w="3260" w:type="dxa"/>
        </w:tcPr>
        <w:p w:rsidR="006B6839" w:rsidRDefault="006B6839">
          <w:pPr>
            <w:pStyle w:val="Sidfot"/>
            <w:tabs>
              <w:tab w:val="clear" w:pos="4536"/>
              <w:tab w:val="clear" w:pos="9072"/>
            </w:tabs>
            <w:rPr>
              <w:color w:val="3366FF"/>
              <w:sz w:val="20"/>
            </w:rPr>
          </w:pPr>
          <w:r>
            <w:rPr>
              <w:color w:val="3366FF"/>
              <w:sz w:val="20"/>
            </w:rPr>
            <w:t>Telefon</w:t>
          </w:r>
        </w:p>
        <w:p w:rsidR="006B6839" w:rsidRDefault="006B6839">
          <w:pPr>
            <w:pStyle w:val="Sidfot"/>
            <w:tabs>
              <w:tab w:val="clear" w:pos="4536"/>
              <w:tab w:val="clear" w:pos="9072"/>
            </w:tabs>
            <w:rPr>
              <w:color w:val="3366FF"/>
              <w:sz w:val="20"/>
            </w:rPr>
          </w:pPr>
          <w:r>
            <w:rPr>
              <w:color w:val="3366FF"/>
              <w:sz w:val="20"/>
            </w:rPr>
            <w:t>0500-44 87 80</w:t>
          </w:r>
          <w:r>
            <w:rPr>
              <w:color w:val="3366FF"/>
              <w:sz w:val="20"/>
            </w:rPr>
            <w:tab/>
          </w:r>
        </w:p>
      </w:tc>
      <w:tc>
        <w:tcPr>
          <w:tcW w:w="2835" w:type="dxa"/>
        </w:tcPr>
        <w:p w:rsidR="006B6839" w:rsidRDefault="006B6839">
          <w:pPr>
            <w:pStyle w:val="Sidfot"/>
            <w:tabs>
              <w:tab w:val="clear" w:pos="4536"/>
              <w:tab w:val="clear" w:pos="9072"/>
            </w:tabs>
            <w:rPr>
              <w:color w:val="3366FF"/>
              <w:sz w:val="20"/>
            </w:rPr>
          </w:pPr>
          <w:r>
            <w:rPr>
              <w:color w:val="3366FF"/>
              <w:sz w:val="20"/>
            </w:rPr>
            <w:t>Webbplats</w:t>
          </w:r>
        </w:p>
        <w:p w:rsidR="006B6839" w:rsidRDefault="006B6839">
          <w:pPr>
            <w:pStyle w:val="Sidfot"/>
            <w:tabs>
              <w:tab w:val="clear" w:pos="4536"/>
              <w:tab w:val="clear" w:pos="9072"/>
            </w:tabs>
            <w:rPr>
              <w:color w:val="3366FF"/>
              <w:sz w:val="20"/>
            </w:rPr>
          </w:pPr>
          <w:r>
            <w:rPr>
              <w:color w:val="3366FF"/>
              <w:sz w:val="20"/>
            </w:rPr>
            <w:t>www.studentkaren.se</w:t>
          </w:r>
        </w:p>
      </w:tc>
    </w:tr>
  </w:tbl>
  <w:p w:rsidR="00F15B6A" w:rsidRDefault="00F15B6A">
    <w:pPr>
      <w:pStyle w:val="Sidfot"/>
      <w:tabs>
        <w:tab w:val="clear" w:pos="4536"/>
        <w:tab w:val="clear" w:pos="9072"/>
      </w:tabs>
      <w:rPr>
        <w:color w:val="3366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86" w:rsidRDefault="00963A86" w:rsidP="00601083">
      <w:r>
        <w:separator/>
      </w:r>
    </w:p>
  </w:footnote>
  <w:footnote w:type="continuationSeparator" w:id="0">
    <w:p w:rsidR="00963A86" w:rsidRDefault="00963A86" w:rsidP="00601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6A" w:rsidRDefault="00F15B6A">
    <w:pPr>
      <w:pStyle w:val="Sidhuvud"/>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Sidhuvud"/>
    </w:pPr>
  </w:p>
  <w:p w:rsidR="00F15B6A" w:rsidRDefault="00F15B6A">
    <w:pPr>
      <w:pStyle w:val="Sidhuvud"/>
    </w:pPr>
  </w:p>
  <w:p w:rsidR="00F15B6A" w:rsidRDefault="00F15B6A">
    <w:pPr>
      <w:pStyle w:val="Sidhuvud"/>
      <w:pBdr>
        <w:bottom w:val="single" w:sz="6" w:space="1" w:color="3366FF"/>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A0C"/>
    <w:multiLevelType w:val="hybridMultilevel"/>
    <w:tmpl w:val="30163860"/>
    <w:lvl w:ilvl="0" w:tplc="ED0CABEC">
      <w:numFmt w:val="bullet"/>
      <w:lvlText w:val="-"/>
      <w:lvlJc w:val="left"/>
      <w:pPr>
        <w:ind w:left="720" w:hanging="360"/>
      </w:pPr>
      <w:rPr>
        <w:rFonts w:ascii="Calibri" w:eastAsiaTheme="minorHAnsi" w:hAnsi="Calibri"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attachedTemplate r:id="rId1"/>
  <w:revisionView w:inkAnnotations="0"/>
  <w:defaultTabStop w:val="1304"/>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656DA9"/>
    <w:rsid w:val="000051E4"/>
    <w:rsid w:val="000377EB"/>
    <w:rsid w:val="000C1E86"/>
    <w:rsid w:val="000D78E9"/>
    <w:rsid w:val="000F50D5"/>
    <w:rsid w:val="00186626"/>
    <w:rsid w:val="001923E0"/>
    <w:rsid w:val="00266CAD"/>
    <w:rsid w:val="002E1DB8"/>
    <w:rsid w:val="002E2BFB"/>
    <w:rsid w:val="00312164"/>
    <w:rsid w:val="00383E35"/>
    <w:rsid w:val="003D69C4"/>
    <w:rsid w:val="0046674B"/>
    <w:rsid w:val="004A4E0F"/>
    <w:rsid w:val="004D518C"/>
    <w:rsid w:val="0052386D"/>
    <w:rsid w:val="0053303C"/>
    <w:rsid w:val="005A3BC2"/>
    <w:rsid w:val="005B0263"/>
    <w:rsid w:val="005D09CC"/>
    <w:rsid w:val="00601083"/>
    <w:rsid w:val="00653498"/>
    <w:rsid w:val="00656DA9"/>
    <w:rsid w:val="00662965"/>
    <w:rsid w:val="00677744"/>
    <w:rsid w:val="006B6839"/>
    <w:rsid w:val="00750344"/>
    <w:rsid w:val="00783AC2"/>
    <w:rsid w:val="00784F6C"/>
    <w:rsid w:val="008663D3"/>
    <w:rsid w:val="00942333"/>
    <w:rsid w:val="00963A86"/>
    <w:rsid w:val="00986D6D"/>
    <w:rsid w:val="009B2D5B"/>
    <w:rsid w:val="00A4136F"/>
    <w:rsid w:val="00A7512B"/>
    <w:rsid w:val="00A974B8"/>
    <w:rsid w:val="00B31E95"/>
    <w:rsid w:val="00B62A8C"/>
    <w:rsid w:val="00B725E3"/>
    <w:rsid w:val="00BB3265"/>
    <w:rsid w:val="00BC33EA"/>
    <w:rsid w:val="00C14402"/>
    <w:rsid w:val="00C5522B"/>
    <w:rsid w:val="00CB28FB"/>
    <w:rsid w:val="00CC382F"/>
    <w:rsid w:val="00CC39B3"/>
    <w:rsid w:val="00CD3311"/>
    <w:rsid w:val="00D11EFF"/>
    <w:rsid w:val="00E45FFB"/>
    <w:rsid w:val="00E957F0"/>
    <w:rsid w:val="00E96D01"/>
    <w:rsid w:val="00F15B6A"/>
    <w:rsid w:val="00F27F27"/>
    <w:rsid w:val="00F52ED9"/>
    <w:rsid w:val="00F70DCB"/>
    <w:rsid w:val="00F77FC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E0"/>
    <w:pPr>
      <w:spacing w:after="0" w:line="240" w:lineRule="auto"/>
    </w:pPr>
    <w:rPr>
      <w:sz w:val="24"/>
      <w:szCs w:val="24"/>
      <w:lang w:val="sv-SE"/>
    </w:rPr>
  </w:style>
  <w:style w:type="paragraph" w:styleId="Rubrik1">
    <w:name w:val="heading 1"/>
    <w:basedOn w:val="Normal"/>
    <w:next w:val="Normal"/>
    <w:link w:val="Rubrik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Rubrik3">
    <w:name w:val="heading 3"/>
    <w:basedOn w:val="Normal"/>
    <w:next w:val="Normal"/>
    <w:link w:val="Rubrik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1923E0"/>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1923E0"/>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1923E0"/>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1923E0"/>
    <w:pPr>
      <w:spacing w:before="240" w:after="60"/>
      <w:outlineLvl w:val="6"/>
    </w:pPr>
  </w:style>
  <w:style w:type="paragraph" w:styleId="Rubrik8">
    <w:name w:val="heading 8"/>
    <w:basedOn w:val="Normal"/>
    <w:next w:val="Normal"/>
    <w:link w:val="Rubrik8Char"/>
    <w:uiPriority w:val="9"/>
    <w:semiHidden/>
    <w:unhideWhenUsed/>
    <w:qFormat/>
    <w:rsid w:val="001923E0"/>
    <w:pPr>
      <w:spacing w:before="240" w:after="60"/>
      <w:outlineLvl w:val="7"/>
    </w:pPr>
    <w:rPr>
      <w:i/>
      <w:iCs/>
    </w:rPr>
  </w:style>
  <w:style w:type="paragraph" w:styleId="Rubrik9">
    <w:name w:val="heading 9"/>
    <w:basedOn w:val="Normal"/>
    <w:next w:val="Normal"/>
    <w:link w:val="Rubrik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923E0"/>
    <w:rPr>
      <w:rFonts w:asciiTheme="majorHAnsi" w:eastAsiaTheme="majorEastAsia" w:hAnsiTheme="majorHAnsi" w:cs="Arial"/>
      <w:b/>
      <w:bCs/>
      <w:i/>
      <w:iCs/>
      <w:sz w:val="28"/>
      <w:szCs w:val="28"/>
    </w:rPr>
  </w:style>
  <w:style w:type="paragraph" w:styleId="Sidhuvud">
    <w:name w:val="header"/>
    <w:basedOn w:val="Normal"/>
    <w:link w:val="SidhuvudChar"/>
    <w:semiHidden/>
    <w:rsid w:val="0052386D"/>
    <w:pPr>
      <w:tabs>
        <w:tab w:val="center" w:pos="4536"/>
        <w:tab w:val="right" w:pos="9072"/>
      </w:tabs>
    </w:pPr>
  </w:style>
  <w:style w:type="character" w:customStyle="1" w:styleId="SidhuvudChar">
    <w:name w:val="Sidhuvud Char"/>
    <w:basedOn w:val="Standardstycketeckensnitt"/>
    <w:link w:val="Sidhuvud"/>
    <w:semiHidden/>
    <w:rsid w:val="0052386D"/>
    <w:rPr>
      <w:rFonts w:ascii="Arial" w:eastAsia="Times New Roman" w:hAnsi="Arial" w:cs="Times New Roman"/>
      <w:sz w:val="24"/>
      <w:szCs w:val="20"/>
    </w:rPr>
  </w:style>
  <w:style w:type="paragraph" w:styleId="Sidfot">
    <w:name w:val="footer"/>
    <w:basedOn w:val="Normal"/>
    <w:link w:val="SidfotChar"/>
    <w:semiHidden/>
    <w:rsid w:val="0052386D"/>
    <w:pPr>
      <w:tabs>
        <w:tab w:val="center" w:pos="4536"/>
        <w:tab w:val="right" w:pos="9072"/>
      </w:tabs>
    </w:pPr>
  </w:style>
  <w:style w:type="character" w:customStyle="1" w:styleId="SidfotChar">
    <w:name w:val="Sidfot Char"/>
    <w:basedOn w:val="Standardstycketeckensnitt"/>
    <w:link w:val="Sidfot"/>
    <w:semiHidden/>
    <w:rsid w:val="0052386D"/>
    <w:rPr>
      <w:rFonts w:ascii="Arial" w:eastAsia="Times New Roman" w:hAnsi="Arial" w:cs="Times New Roman"/>
      <w:sz w:val="24"/>
      <w:szCs w:val="20"/>
    </w:rPr>
  </w:style>
  <w:style w:type="paragraph" w:styleId="Liststycke">
    <w:name w:val="List Paragraph"/>
    <w:basedOn w:val="Normal"/>
    <w:uiPriority w:val="34"/>
    <w:qFormat/>
    <w:rsid w:val="001923E0"/>
    <w:pPr>
      <w:ind w:left="720"/>
      <w:contextualSpacing/>
    </w:pPr>
  </w:style>
  <w:style w:type="table" w:styleId="Tabellrutnt">
    <w:name w:val="Table Grid"/>
    <w:basedOn w:val="Normaltabell"/>
    <w:uiPriority w:val="59"/>
    <w:rsid w:val="00F1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1923E0"/>
    <w:rPr>
      <w:rFonts w:asciiTheme="majorHAnsi" w:eastAsiaTheme="majorEastAsia" w:hAnsiTheme="majorHAnsi" w:cstheme="majorBidi"/>
      <w:b/>
      <w:bCs/>
      <w:kern w:val="32"/>
      <w:sz w:val="32"/>
      <w:szCs w:val="32"/>
    </w:rPr>
  </w:style>
  <w:style w:type="character" w:customStyle="1" w:styleId="Rubrik3Char">
    <w:name w:val="Rubrik 3 Char"/>
    <w:basedOn w:val="Standardstycketeckensnitt"/>
    <w:link w:val="Rubrik3"/>
    <w:uiPriority w:val="9"/>
    <w:semiHidden/>
    <w:rsid w:val="001923E0"/>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1923E0"/>
    <w:rPr>
      <w:b/>
      <w:bCs/>
      <w:sz w:val="28"/>
      <w:szCs w:val="28"/>
    </w:rPr>
  </w:style>
  <w:style w:type="character" w:customStyle="1" w:styleId="Rubrik5Char">
    <w:name w:val="Rubrik 5 Char"/>
    <w:basedOn w:val="Standardstycketeckensnitt"/>
    <w:link w:val="Rubrik5"/>
    <w:uiPriority w:val="9"/>
    <w:semiHidden/>
    <w:rsid w:val="001923E0"/>
    <w:rPr>
      <w:b/>
      <w:bCs/>
      <w:i/>
      <w:iCs/>
      <w:sz w:val="26"/>
      <w:szCs w:val="26"/>
    </w:rPr>
  </w:style>
  <w:style w:type="character" w:customStyle="1" w:styleId="Rubrik6Char">
    <w:name w:val="Rubrik 6 Char"/>
    <w:basedOn w:val="Standardstycketeckensnitt"/>
    <w:link w:val="Rubrik6"/>
    <w:uiPriority w:val="9"/>
    <w:semiHidden/>
    <w:rsid w:val="001923E0"/>
    <w:rPr>
      <w:b/>
      <w:bCs/>
    </w:rPr>
  </w:style>
  <w:style w:type="character" w:customStyle="1" w:styleId="Rubrik7Char">
    <w:name w:val="Rubrik 7 Char"/>
    <w:basedOn w:val="Standardstycketeckensnitt"/>
    <w:link w:val="Rubrik7"/>
    <w:uiPriority w:val="9"/>
    <w:semiHidden/>
    <w:rsid w:val="001923E0"/>
    <w:rPr>
      <w:sz w:val="24"/>
      <w:szCs w:val="24"/>
    </w:rPr>
  </w:style>
  <w:style w:type="character" w:customStyle="1" w:styleId="Rubrik8Char">
    <w:name w:val="Rubrik 8 Char"/>
    <w:basedOn w:val="Standardstycketeckensnitt"/>
    <w:link w:val="Rubrik8"/>
    <w:uiPriority w:val="9"/>
    <w:semiHidden/>
    <w:rsid w:val="001923E0"/>
    <w:rPr>
      <w:i/>
      <w:iCs/>
      <w:sz w:val="24"/>
      <w:szCs w:val="24"/>
    </w:rPr>
  </w:style>
  <w:style w:type="character" w:customStyle="1" w:styleId="Rubrik9Char">
    <w:name w:val="Rubrik 9 Char"/>
    <w:basedOn w:val="Standardstycketeckensnitt"/>
    <w:link w:val="Rubrik9"/>
    <w:uiPriority w:val="9"/>
    <w:semiHidden/>
    <w:rsid w:val="001923E0"/>
    <w:rPr>
      <w:rFonts w:asciiTheme="majorHAnsi" w:eastAsiaTheme="majorEastAsia" w:hAnsiTheme="majorHAnsi"/>
    </w:rPr>
  </w:style>
  <w:style w:type="paragraph" w:styleId="Rubrik">
    <w:name w:val="Title"/>
    <w:basedOn w:val="Normal"/>
    <w:next w:val="Normal"/>
    <w:link w:val="Rubrik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1923E0"/>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1923E0"/>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1923E0"/>
    <w:rPr>
      <w:rFonts w:asciiTheme="majorHAnsi" w:eastAsiaTheme="majorEastAsia" w:hAnsiTheme="majorHAnsi"/>
      <w:sz w:val="24"/>
      <w:szCs w:val="24"/>
    </w:rPr>
  </w:style>
  <w:style w:type="character" w:styleId="Stark">
    <w:name w:val="Strong"/>
    <w:basedOn w:val="Standardstycketeckensnitt"/>
    <w:uiPriority w:val="22"/>
    <w:qFormat/>
    <w:rsid w:val="001923E0"/>
    <w:rPr>
      <w:b/>
      <w:bCs/>
    </w:rPr>
  </w:style>
  <w:style w:type="character" w:styleId="Betoning">
    <w:name w:val="Emphasis"/>
    <w:basedOn w:val="Standardstycketeckensnitt"/>
    <w:uiPriority w:val="20"/>
    <w:qFormat/>
    <w:rsid w:val="001923E0"/>
    <w:rPr>
      <w:rFonts w:asciiTheme="minorHAnsi" w:hAnsiTheme="minorHAnsi"/>
      <w:b/>
      <w:i/>
      <w:iCs/>
    </w:rPr>
  </w:style>
  <w:style w:type="paragraph" w:styleId="Ingetavstnd">
    <w:name w:val="No Spacing"/>
    <w:basedOn w:val="Normal"/>
    <w:uiPriority w:val="1"/>
    <w:qFormat/>
    <w:rsid w:val="001923E0"/>
    <w:rPr>
      <w:szCs w:val="32"/>
    </w:rPr>
  </w:style>
  <w:style w:type="paragraph" w:styleId="Citat">
    <w:name w:val="Quote"/>
    <w:basedOn w:val="Normal"/>
    <w:next w:val="Normal"/>
    <w:link w:val="CitatChar"/>
    <w:uiPriority w:val="29"/>
    <w:qFormat/>
    <w:rsid w:val="001923E0"/>
    <w:rPr>
      <w:i/>
    </w:rPr>
  </w:style>
  <w:style w:type="character" w:customStyle="1" w:styleId="CitatChar">
    <w:name w:val="Citat Char"/>
    <w:basedOn w:val="Standardstycketeckensnitt"/>
    <w:link w:val="Citat"/>
    <w:uiPriority w:val="29"/>
    <w:rsid w:val="001923E0"/>
    <w:rPr>
      <w:i/>
      <w:sz w:val="24"/>
      <w:szCs w:val="24"/>
    </w:rPr>
  </w:style>
  <w:style w:type="paragraph" w:styleId="Starktcitat">
    <w:name w:val="Intense Quote"/>
    <w:basedOn w:val="Normal"/>
    <w:next w:val="Normal"/>
    <w:link w:val="StarktcitatChar"/>
    <w:uiPriority w:val="30"/>
    <w:qFormat/>
    <w:rsid w:val="001923E0"/>
    <w:pPr>
      <w:ind w:left="720" w:right="720"/>
    </w:pPr>
    <w:rPr>
      <w:b/>
      <w:i/>
      <w:szCs w:val="22"/>
    </w:rPr>
  </w:style>
  <w:style w:type="character" w:customStyle="1" w:styleId="StarktcitatChar">
    <w:name w:val="Starkt citat Char"/>
    <w:basedOn w:val="Standardstycketeckensnitt"/>
    <w:link w:val="Starktcitat"/>
    <w:uiPriority w:val="30"/>
    <w:rsid w:val="001923E0"/>
    <w:rPr>
      <w:b/>
      <w:i/>
      <w:sz w:val="24"/>
    </w:rPr>
  </w:style>
  <w:style w:type="character" w:styleId="Diskretbetoning">
    <w:name w:val="Subtle Emphasis"/>
    <w:uiPriority w:val="19"/>
    <w:qFormat/>
    <w:rsid w:val="001923E0"/>
    <w:rPr>
      <w:i/>
      <w:color w:val="5A5A5A" w:themeColor="text1" w:themeTint="A5"/>
    </w:rPr>
  </w:style>
  <w:style w:type="character" w:styleId="Starkbetoning">
    <w:name w:val="Intense Emphasis"/>
    <w:basedOn w:val="Standardstycketeckensnitt"/>
    <w:uiPriority w:val="21"/>
    <w:qFormat/>
    <w:rsid w:val="001923E0"/>
    <w:rPr>
      <w:b/>
      <w:i/>
      <w:sz w:val="24"/>
      <w:szCs w:val="24"/>
      <w:u w:val="single"/>
    </w:rPr>
  </w:style>
  <w:style w:type="character" w:styleId="Diskretreferens">
    <w:name w:val="Subtle Reference"/>
    <w:basedOn w:val="Standardstycketeckensnitt"/>
    <w:uiPriority w:val="31"/>
    <w:qFormat/>
    <w:rsid w:val="001923E0"/>
    <w:rPr>
      <w:sz w:val="24"/>
      <w:szCs w:val="24"/>
      <w:u w:val="single"/>
    </w:rPr>
  </w:style>
  <w:style w:type="character" w:styleId="Starkreferens">
    <w:name w:val="Intense Reference"/>
    <w:basedOn w:val="Standardstycketeckensnitt"/>
    <w:uiPriority w:val="32"/>
    <w:qFormat/>
    <w:rsid w:val="001923E0"/>
    <w:rPr>
      <w:b/>
      <w:sz w:val="24"/>
      <w:u w:val="single"/>
    </w:rPr>
  </w:style>
  <w:style w:type="character" w:styleId="Bokenstitel">
    <w:name w:val="Book Title"/>
    <w:basedOn w:val="Standardstycketeckensnitt"/>
    <w:uiPriority w:val="33"/>
    <w:qFormat/>
    <w:rsid w:val="001923E0"/>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1923E0"/>
    <w:pPr>
      <w:outlineLvl w:val="9"/>
    </w:pPr>
    <w:rPr>
      <w:rFonts w:cs="Times New Roman"/>
    </w:rPr>
  </w:style>
</w:styles>
</file>

<file path=word/webSettings.xml><?xml version="1.0" encoding="utf-8"?>
<w:webSettings xmlns:r="http://schemas.openxmlformats.org/officeDocument/2006/relationships" xmlns:w="http://schemas.openxmlformats.org/wordprocessingml/2006/main">
  <w:divs>
    <w:div w:id="53628855">
      <w:bodyDiv w:val="1"/>
      <w:marLeft w:val="0"/>
      <w:marRight w:val="0"/>
      <w:marTop w:val="0"/>
      <w:marBottom w:val="0"/>
      <w:divBdr>
        <w:top w:val="none" w:sz="0" w:space="0" w:color="auto"/>
        <w:left w:val="none" w:sz="0" w:space="0" w:color="auto"/>
        <w:bottom w:val="none" w:sz="0" w:space="0" w:color="auto"/>
        <w:right w:val="none" w:sz="0" w:space="0" w:color="auto"/>
      </w:divBdr>
    </w:div>
    <w:div w:id="72971001">
      <w:bodyDiv w:val="1"/>
      <w:marLeft w:val="0"/>
      <w:marRight w:val="0"/>
      <w:marTop w:val="0"/>
      <w:marBottom w:val="0"/>
      <w:divBdr>
        <w:top w:val="none" w:sz="0" w:space="0" w:color="auto"/>
        <w:left w:val="none" w:sz="0" w:space="0" w:color="auto"/>
        <w:bottom w:val="none" w:sz="0" w:space="0" w:color="auto"/>
        <w:right w:val="none" w:sz="0" w:space="0" w:color="auto"/>
      </w:divBdr>
    </w:div>
    <w:div w:id="159196764">
      <w:bodyDiv w:val="1"/>
      <w:marLeft w:val="0"/>
      <w:marRight w:val="0"/>
      <w:marTop w:val="0"/>
      <w:marBottom w:val="0"/>
      <w:divBdr>
        <w:top w:val="none" w:sz="0" w:space="0" w:color="auto"/>
        <w:left w:val="none" w:sz="0" w:space="0" w:color="auto"/>
        <w:bottom w:val="none" w:sz="0" w:space="0" w:color="auto"/>
        <w:right w:val="none" w:sz="0" w:space="0" w:color="auto"/>
      </w:divBdr>
    </w:div>
    <w:div w:id="255867053">
      <w:bodyDiv w:val="1"/>
      <w:marLeft w:val="0"/>
      <w:marRight w:val="0"/>
      <w:marTop w:val="0"/>
      <w:marBottom w:val="0"/>
      <w:divBdr>
        <w:top w:val="none" w:sz="0" w:space="0" w:color="auto"/>
        <w:left w:val="none" w:sz="0" w:space="0" w:color="auto"/>
        <w:bottom w:val="none" w:sz="0" w:space="0" w:color="auto"/>
        <w:right w:val="none" w:sz="0" w:space="0" w:color="auto"/>
      </w:divBdr>
    </w:div>
    <w:div w:id="427849766">
      <w:bodyDiv w:val="1"/>
      <w:marLeft w:val="0"/>
      <w:marRight w:val="0"/>
      <w:marTop w:val="0"/>
      <w:marBottom w:val="0"/>
      <w:divBdr>
        <w:top w:val="none" w:sz="0" w:space="0" w:color="auto"/>
        <w:left w:val="none" w:sz="0" w:space="0" w:color="auto"/>
        <w:bottom w:val="none" w:sz="0" w:space="0" w:color="auto"/>
        <w:right w:val="none" w:sz="0" w:space="0" w:color="auto"/>
      </w:divBdr>
    </w:div>
    <w:div w:id="760490663">
      <w:bodyDiv w:val="1"/>
      <w:marLeft w:val="0"/>
      <w:marRight w:val="0"/>
      <w:marTop w:val="0"/>
      <w:marBottom w:val="0"/>
      <w:divBdr>
        <w:top w:val="none" w:sz="0" w:space="0" w:color="auto"/>
        <w:left w:val="none" w:sz="0" w:space="0" w:color="auto"/>
        <w:bottom w:val="none" w:sz="0" w:space="0" w:color="auto"/>
        <w:right w:val="none" w:sz="0" w:space="0" w:color="auto"/>
      </w:divBdr>
    </w:div>
    <w:div w:id="852187999">
      <w:bodyDiv w:val="1"/>
      <w:marLeft w:val="0"/>
      <w:marRight w:val="0"/>
      <w:marTop w:val="0"/>
      <w:marBottom w:val="0"/>
      <w:divBdr>
        <w:top w:val="none" w:sz="0" w:space="0" w:color="auto"/>
        <w:left w:val="none" w:sz="0" w:space="0" w:color="auto"/>
        <w:bottom w:val="none" w:sz="0" w:space="0" w:color="auto"/>
        <w:right w:val="none" w:sz="0" w:space="0" w:color="auto"/>
      </w:divBdr>
    </w:div>
    <w:div w:id="887687459">
      <w:bodyDiv w:val="1"/>
      <w:marLeft w:val="0"/>
      <w:marRight w:val="0"/>
      <w:marTop w:val="0"/>
      <w:marBottom w:val="0"/>
      <w:divBdr>
        <w:top w:val="none" w:sz="0" w:space="0" w:color="auto"/>
        <w:left w:val="none" w:sz="0" w:space="0" w:color="auto"/>
        <w:bottom w:val="none" w:sz="0" w:space="0" w:color="auto"/>
        <w:right w:val="none" w:sz="0" w:space="0" w:color="auto"/>
      </w:divBdr>
    </w:div>
    <w:div w:id="890312054">
      <w:bodyDiv w:val="1"/>
      <w:marLeft w:val="0"/>
      <w:marRight w:val="0"/>
      <w:marTop w:val="0"/>
      <w:marBottom w:val="0"/>
      <w:divBdr>
        <w:top w:val="none" w:sz="0" w:space="0" w:color="auto"/>
        <w:left w:val="none" w:sz="0" w:space="0" w:color="auto"/>
        <w:bottom w:val="none" w:sz="0" w:space="0" w:color="auto"/>
        <w:right w:val="none" w:sz="0" w:space="0" w:color="auto"/>
      </w:divBdr>
    </w:div>
    <w:div w:id="930820598">
      <w:bodyDiv w:val="1"/>
      <w:marLeft w:val="0"/>
      <w:marRight w:val="0"/>
      <w:marTop w:val="0"/>
      <w:marBottom w:val="0"/>
      <w:divBdr>
        <w:top w:val="none" w:sz="0" w:space="0" w:color="auto"/>
        <w:left w:val="none" w:sz="0" w:space="0" w:color="auto"/>
        <w:bottom w:val="none" w:sz="0" w:space="0" w:color="auto"/>
        <w:right w:val="none" w:sz="0" w:space="0" w:color="auto"/>
      </w:divBdr>
    </w:div>
    <w:div w:id="1092702300">
      <w:bodyDiv w:val="1"/>
      <w:marLeft w:val="0"/>
      <w:marRight w:val="0"/>
      <w:marTop w:val="0"/>
      <w:marBottom w:val="0"/>
      <w:divBdr>
        <w:top w:val="none" w:sz="0" w:space="0" w:color="auto"/>
        <w:left w:val="none" w:sz="0" w:space="0" w:color="auto"/>
        <w:bottom w:val="none" w:sz="0" w:space="0" w:color="auto"/>
        <w:right w:val="none" w:sz="0" w:space="0" w:color="auto"/>
      </w:divBdr>
    </w:div>
    <w:div w:id="1115559588">
      <w:bodyDiv w:val="1"/>
      <w:marLeft w:val="0"/>
      <w:marRight w:val="0"/>
      <w:marTop w:val="0"/>
      <w:marBottom w:val="0"/>
      <w:divBdr>
        <w:top w:val="none" w:sz="0" w:space="0" w:color="auto"/>
        <w:left w:val="none" w:sz="0" w:space="0" w:color="auto"/>
        <w:bottom w:val="none" w:sz="0" w:space="0" w:color="auto"/>
        <w:right w:val="none" w:sz="0" w:space="0" w:color="auto"/>
      </w:divBdr>
    </w:div>
    <w:div w:id="1162433194">
      <w:bodyDiv w:val="1"/>
      <w:marLeft w:val="0"/>
      <w:marRight w:val="0"/>
      <w:marTop w:val="0"/>
      <w:marBottom w:val="0"/>
      <w:divBdr>
        <w:top w:val="none" w:sz="0" w:space="0" w:color="auto"/>
        <w:left w:val="none" w:sz="0" w:space="0" w:color="auto"/>
        <w:bottom w:val="none" w:sz="0" w:space="0" w:color="auto"/>
        <w:right w:val="none" w:sz="0" w:space="0" w:color="auto"/>
      </w:divBdr>
    </w:div>
    <w:div w:id="1278027454">
      <w:bodyDiv w:val="1"/>
      <w:marLeft w:val="0"/>
      <w:marRight w:val="0"/>
      <w:marTop w:val="0"/>
      <w:marBottom w:val="0"/>
      <w:divBdr>
        <w:top w:val="none" w:sz="0" w:space="0" w:color="auto"/>
        <w:left w:val="none" w:sz="0" w:space="0" w:color="auto"/>
        <w:bottom w:val="none" w:sz="0" w:space="0" w:color="auto"/>
        <w:right w:val="none" w:sz="0" w:space="0" w:color="auto"/>
      </w:divBdr>
    </w:div>
    <w:div w:id="1341270991">
      <w:bodyDiv w:val="1"/>
      <w:marLeft w:val="0"/>
      <w:marRight w:val="0"/>
      <w:marTop w:val="0"/>
      <w:marBottom w:val="0"/>
      <w:divBdr>
        <w:top w:val="none" w:sz="0" w:space="0" w:color="auto"/>
        <w:left w:val="none" w:sz="0" w:space="0" w:color="auto"/>
        <w:bottom w:val="none" w:sz="0" w:space="0" w:color="auto"/>
        <w:right w:val="none" w:sz="0" w:space="0" w:color="auto"/>
      </w:divBdr>
    </w:div>
    <w:div w:id="1399088196">
      <w:bodyDiv w:val="1"/>
      <w:marLeft w:val="0"/>
      <w:marRight w:val="0"/>
      <w:marTop w:val="0"/>
      <w:marBottom w:val="0"/>
      <w:divBdr>
        <w:top w:val="none" w:sz="0" w:space="0" w:color="auto"/>
        <w:left w:val="none" w:sz="0" w:space="0" w:color="auto"/>
        <w:bottom w:val="none" w:sz="0" w:space="0" w:color="auto"/>
        <w:right w:val="none" w:sz="0" w:space="0" w:color="auto"/>
      </w:divBdr>
    </w:div>
    <w:div w:id="1431778604">
      <w:bodyDiv w:val="1"/>
      <w:marLeft w:val="0"/>
      <w:marRight w:val="0"/>
      <w:marTop w:val="0"/>
      <w:marBottom w:val="0"/>
      <w:divBdr>
        <w:top w:val="none" w:sz="0" w:space="0" w:color="auto"/>
        <w:left w:val="none" w:sz="0" w:space="0" w:color="auto"/>
        <w:bottom w:val="none" w:sz="0" w:space="0" w:color="auto"/>
        <w:right w:val="none" w:sz="0" w:space="0" w:color="auto"/>
      </w:divBdr>
    </w:div>
    <w:div w:id="1442262173">
      <w:bodyDiv w:val="1"/>
      <w:marLeft w:val="0"/>
      <w:marRight w:val="0"/>
      <w:marTop w:val="0"/>
      <w:marBottom w:val="0"/>
      <w:divBdr>
        <w:top w:val="none" w:sz="0" w:space="0" w:color="auto"/>
        <w:left w:val="none" w:sz="0" w:space="0" w:color="auto"/>
        <w:bottom w:val="none" w:sz="0" w:space="0" w:color="auto"/>
        <w:right w:val="none" w:sz="0" w:space="0" w:color="auto"/>
      </w:divBdr>
    </w:div>
    <w:div w:id="1747023901">
      <w:bodyDiv w:val="1"/>
      <w:marLeft w:val="0"/>
      <w:marRight w:val="0"/>
      <w:marTop w:val="0"/>
      <w:marBottom w:val="0"/>
      <w:divBdr>
        <w:top w:val="none" w:sz="0" w:space="0" w:color="auto"/>
        <w:left w:val="none" w:sz="0" w:space="0" w:color="auto"/>
        <w:bottom w:val="none" w:sz="0" w:space="0" w:color="auto"/>
        <w:right w:val="none" w:sz="0" w:space="0" w:color="auto"/>
      </w:divBdr>
    </w:div>
    <w:div w:id="1870143715">
      <w:bodyDiv w:val="1"/>
      <w:marLeft w:val="0"/>
      <w:marRight w:val="0"/>
      <w:marTop w:val="0"/>
      <w:marBottom w:val="0"/>
      <w:divBdr>
        <w:top w:val="none" w:sz="0" w:space="0" w:color="auto"/>
        <w:left w:val="none" w:sz="0" w:space="0" w:color="auto"/>
        <w:bottom w:val="none" w:sz="0" w:space="0" w:color="auto"/>
        <w:right w:val="none" w:sz="0" w:space="0" w:color="auto"/>
      </w:divBdr>
    </w:div>
    <w:div w:id="1885364757">
      <w:bodyDiv w:val="1"/>
      <w:marLeft w:val="0"/>
      <w:marRight w:val="0"/>
      <w:marTop w:val="0"/>
      <w:marBottom w:val="0"/>
      <w:divBdr>
        <w:top w:val="none" w:sz="0" w:space="0" w:color="auto"/>
        <w:left w:val="none" w:sz="0" w:space="0" w:color="auto"/>
        <w:bottom w:val="none" w:sz="0" w:space="0" w:color="auto"/>
        <w:right w:val="none" w:sz="0" w:space="0" w:color="auto"/>
      </w:divBdr>
    </w:div>
    <w:div w:id="1918056910">
      <w:bodyDiv w:val="1"/>
      <w:marLeft w:val="0"/>
      <w:marRight w:val="0"/>
      <w:marTop w:val="0"/>
      <w:marBottom w:val="0"/>
      <w:divBdr>
        <w:top w:val="none" w:sz="0" w:space="0" w:color="auto"/>
        <w:left w:val="none" w:sz="0" w:space="0" w:color="auto"/>
        <w:bottom w:val="none" w:sz="0" w:space="0" w:color="auto"/>
        <w:right w:val="none" w:sz="0" w:space="0" w:color="auto"/>
      </w:divBdr>
    </w:div>
    <w:div w:id="19599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K&#229;rstyrelsen\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D9F6A-1444-458C-8545-0B03DA95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dokument.dotx</Template>
  <TotalTime>209</TotalTime>
  <Pages>4</Pages>
  <Words>695</Words>
  <Characters>3686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Ordförande</dc:creator>
  <cp:lastModifiedBy>SiS Ordförande</cp:lastModifiedBy>
  <cp:revision>20</cp:revision>
  <cp:lastPrinted>2016-04-21T09:28:00Z</cp:lastPrinted>
  <dcterms:created xsi:type="dcterms:W3CDTF">2016-04-21T09:08:00Z</dcterms:created>
  <dcterms:modified xsi:type="dcterms:W3CDTF">2016-04-21T14:24:00Z</dcterms:modified>
</cp:coreProperties>
</file>